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C7810" w:rsidRDefault="00245F23" w:rsidP="00245F23">
      <w:pPr>
        <w:pStyle w:val="Standard"/>
        <w:widowControl/>
        <w:jc w:val="center"/>
        <w:rPr>
          <w:rFonts w:ascii="標楷體" w:eastAsia="標楷體" w:hAnsi="標楷體" w:cs="Times New Roman"/>
          <w:bCs/>
          <w:color w:val="000000"/>
          <w:kern w:val="0"/>
          <w:sz w:val="36"/>
          <w:szCs w:val="36"/>
        </w:rPr>
      </w:pPr>
      <w:r w:rsidRPr="00080F47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B2CA6" wp14:editId="096CBC5E">
                <wp:simplePos x="0" y="0"/>
                <wp:positionH relativeFrom="column">
                  <wp:posOffset>129540</wp:posOffset>
                </wp:positionH>
                <wp:positionV relativeFrom="paragraph">
                  <wp:posOffset>-329565</wp:posOffset>
                </wp:positionV>
                <wp:extent cx="781050" cy="329565"/>
                <wp:effectExtent l="0" t="0" r="19050" b="139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F23" w:rsidRPr="009E7BE2" w:rsidRDefault="00245F23" w:rsidP="00245F2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9E7BE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B2CA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10.2pt;margin-top:-25.95pt;width:61.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pwPgIAAFMEAAAOAAAAZHJzL2Uyb0RvYy54bWysVF2O0zAQfkfiDpbfadLS7G6jpqulSxHS&#10;8iMtHMBxnMTCf9huk3IBJA6wPHMADsCBds/B2GlLBDwh8mB5POPPM983k+VlLwXaMeu4VgWeTlKM&#10;mKK64qop8Pt3mycXGDlPVEWEVqzAe+bw5erxo2VncjbTrRYVswhAlMs7U+DWe5MniaMtk8RNtGEK&#10;nLW2kngwbZNUlnSALkUyS9OzpNO2MlZT5hycXg9OvIr4dc2of1PXjnkkCgy5+bjauJZhTVZLkjeW&#10;mJbTQxrkH7KQhCt49AR1TTxBW8v/gJKcWu107SdUy0TXNacs1gDVTNPfqrltiWGxFiDHmRNN7v/B&#10;0te7txbxCrTDSBEJEj3cfb7//vXh7sf9ty9oGhjqjMsh8NZAqO+f6T5Eh2qdudH0g0NKr1uiGnZl&#10;re5aRirIMN5MRlcHHBdAyu6VruApsvU6AvW1lQEQCEGADkrtT+qw3iMKh+cX0zQDDwXX09kiO8tC&#10;bgnJj5eNdf4F0xKFTYEtiB/Bye7G+SH0GBKT14JXGy5ENGxTroVFOwKNsonfAd2Nw4RCXYEX2Swb&#10;6h/73Bgijd/fICT30PGCywJfnIJIHlh7rqrYj55wMeyhOqGgyEBjYG7g0Pdlf5Cl1NUeCLV66GyY&#10;RNi02n7CqIOuLrD7uCWWYSReKhBlMZ3PwxhEY56dz8CwY0859hBFAarAHqNhu/bD6GyN5U0LLx3b&#10;4AqE3PBIckh1yOqQN3RulOkwZWE0xnaM+vUvWP0EAAD//wMAUEsDBBQABgAIAAAAIQAziC4q3AAA&#10;AAcBAAAPAAAAZHJzL2Rvd25yZXYueG1sTI7BTsMwEETvSPyDtUjcWrulRRCyqRBVz5SChLg59jaJ&#10;Gq9D7KYpX497guPOPs28fDW6VgzUh8YzwmyqQBAbbxuuED7eN5MHECFqtrr1TAhnCrAqrq9ynVl/&#10;4jcadrESqYRDphHqGLtMymBqcjpMfUecfnvfOx3T2VfS9vqUyl0r50rdS6cbTgu17uilJnPYHR1C&#10;WG+/O7Pflofann9e18PSfG6+EG9vxucnEJHG+AfDRT+pQ5GcSn9kG0SLMFeLRCJMlrNHEBdgcZeS&#10;EkGBLHL537/4BQAA//8DAFBLAQItABQABgAIAAAAIQC2gziS/gAAAOEBAAATAAAAAAAAAAAAAAAA&#10;AAAAAABbQ29udGVudF9UeXBlc10ueG1sUEsBAi0AFAAGAAgAAAAhADj9If/WAAAAlAEAAAsAAAAA&#10;AAAAAAAAAAAALwEAAF9yZWxzLy5yZWxzUEsBAi0AFAAGAAgAAAAhAKJCqnA+AgAAUwQAAA4AAAAA&#10;AAAAAAAAAAAALgIAAGRycy9lMm9Eb2MueG1sUEsBAi0AFAAGAAgAAAAhADOILircAAAABwEAAA8A&#10;AAAAAAAAAAAAAAAAmAQAAGRycy9kb3ducmV2LnhtbFBLBQYAAAAABAAEAPMAAAChBQAAAAA=&#10;">
                <v:textbox style="mso-fit-shape-to-text:t">
                  <w:txbxContent>
                    <w:p w:rsidR="00245F23" w:rsidRPr="009E7BE2" w:rsidRDefault="00245F23" w:rsidP="00245F2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9E7BE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  <w:r w:rsidR="00E17D14">
        <w:rPr>
          <w:rFonts w:ascii="標楷體" w:eastAsia="標楷體" w:hAnsi="標楷體" w:cs="Times New Roman"/>
          <w:bCs/>
          <w:color w:val="000000"/>
          <w:kern w:val="0"/>
          <w:sz w:val="36"/>
          <w:szCs w:val="36"/>
        </w:rPr>
        <w:t>_____________系(所)遠距教學課程與教學實施課程檢核表</w:t>
      </w:r>
    </w:p>
    <w:tbl>
      <w:tblPr>
        <w:tblW w:w="141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820"/>
        <w:gridCol w:w="2977"/>
        <w:gridCol w:w="4257"/>
      </w:tblGrid>
      <w:tr w:rsidR="004C7810">
        <w:trPr>
          <w:tblHeader/>
          <w:jc w:val="center"/>
        </w:trPr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C7810" w:rsidRDefault="00E17D14">
            <w:pPr>
              <w:pStyle w:val="Standard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  <w:t>細項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C7810" w:rsidRDefault="00E17D14">
            <w:pPr>
              <w:pStyle w:val="Standard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  <w:t>指標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C7810" w:rsidRDefault="00E17D14">
            <w:pPr>
              <w:pStyle w:val="Standard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  <w:t>自我檢核</w:t>
            </w: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C7810" w:rsidRDefault="00E17D14">
            <w:pPr>
              <w:pStyle w:val="Standard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  <w:t>檢討與改進措施</w:t>
            </w:r>
          </w:p>
        </w:tc>
      </w:tr>
      <w:tr w:rsidR="004C7810">
        <w:trPr>
          <w:jc w:val="center"/>
        </w:trPr>
        <w:tc>
          <w:tcPr>
            <w:tcW w:w="1417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spacing w:line="400" w:lineRule="exact"/>
              <w:ind w:left="-72" w:right="-72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bCs/>
                <w:color w:val="000000"/>
                <w:kern w:val="0"/>
                <w:sz w:val="28"/>
                <w:szCs w:val="28"/>
              </w:rPr>
              <w:t>課程代號：____________    課程名稱：__________________________</w:t>
            </w:r>
          </w:p>
        </w:tc>
      </w:tr>
      <w:tr w:rsidR="004C7810">
        <w:trPr>
          <w:jc w:val="center"/>
        </w:trPr>
        <w:tc>
          <w:tcPr>
            <w:tcW w:w="21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spacing w:line="400" w:lineRule="exact"/>
              <w:ind w:left="-72" w:right="-72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  <w:t>遠距教學課程品質</w:t>
            </w:r>
          </w:p>
          <w:p w:rsidR="004C7810" w:rsidRDefault="004C7810">
            <w:pPr>
              <w:pStyle w:val="Standard"/>
              <w:spacing w:line="400" w:lineRule="exact"/>
              <w:ind w:left="-72" w:right="-72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187" w:hanging="187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1.課程適當說明科目宗旨、學分數、單元目標、適用對象、學前能力及評量標準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(1)有說明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□a.合宜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□b.略有不足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□c.可再加強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□(2)無</w:t>
            </w: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4C7810">
            <w:pPr>
              <w:pStyle w:val="Standard"/>
              <w:spacing w:line="40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4C7810">
        <w:trPr>
          <w:jc w:val="center"/>
        </w:trPr>
        <w:tc>
          <w:tcPr>
            <w:tcW w:w="21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71844" w:rsidRDefault="00E71844"/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187" w:hanging="187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2.教材提供適當的重點提示、事例、練習、反思活動，及補充教材或網路資源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(1)有提供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□a.合宜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□b.略有不足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□c.可再加強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□(2)無</w:t>
            </w: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4C7810">
            <w:pPr>
              <w:pStyle w:val="Standard"/>
              <w:spacing w:line="40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4C7810">
        <w:trPr>
          <w:jc w:val="center"/>
        </w:trPr>
        <w:tc>
          <w:tcPr>
            <w:tcW w:w="21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71844" w:rsidRDefault="00E71844"/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187" w:hanging="187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3.（每週）教材內容份量適當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(1)有提供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5" w:hanging="122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□a.合宜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5" w:hanging="122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□b.略有不足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5" w:hanging="122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□c.可再加強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□(2)無</w:t>
            </w: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4C7810">
            <w:pPr>
              <w:pStyle w:val="Standard"/>
              <w:spacing w:line="40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4C7810">
        <w:trPr>
          <w:jc w:val="center"/>
        </w:trPr>
        <w:tc>
          <w:tcPr>
            <w:tcW w:w="21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71844" w:rsidRDefault="00E71844"/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187" w:hanging="187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4.（每週）教學內容呈現方式適當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(1)有提供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5" w:hanging="122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□a.合宜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5" w:hanging="122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□b.略有不足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5" w:hanging="122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□c.可再加強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□(2)無</w:t>
            </w: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4C7810">
            <w:pPr>
              <w:pStyle w:val="Standard"/>
              <w:spacing w:line="40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4C7810">
        <w:trPr>
          <w:jc w:val="center"/>
        </w:trPr>
        <w:tc>
          <w:tcPr>
            <w:tcW w:w="21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71844" w:rsidRDefault="00E71844"/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185" w:hanging="185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5.教材內容與設計適切性(建議由各開設課程系所課程委員會進行評估，並將紀錄送交學校主辦單位列入課程評鑑參考)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(1) □適當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(2) □待改善</w:t>
            </w: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4C7810">
            <w:pPr>
              <w:pStyle w:val="Standard"/>
              <w:spacing w:line="40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4C7810">
        <w:trPr>
          <w:jc w:val="center"/>
        </w:trPr>
        <w:tc>
          <w:tcPr>
            <w:tcW w:w="21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71844" w:rsidRDefault="00E71844"/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138" w:hanging="138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6.教師依據課程屬性實施同步或非同步互動教學時，師生能就課程相關議題有合理的討論質量，並留有相關統計資料(如同步教學活動之師生時數紀錄與非同步教學活動之討論則數紀錄)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(1)討論及相關統計資料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□a.充足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□b.略有不足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□c.可再加強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□(2)未進行或無紀錄</w:t>
            </w:r>
          </w:p>
          <w:p w:rsidR="004C7810" w:rsidRDefault="004C7810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</w:p>
          <w:p w:rsidR="004C7810" w:rsidRDefault="004C7810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</w:p>
          <w:p w:rsidR="004C7810" w:rsidRDefault="004C7810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4C7810">
            <w:pPr>
              <w:pStyle w:val="Standard"/>
              <w:spacing w:line="40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4C7810">
        <w:trPr>
          <w:trHeight w:val="1795"/>
          <w:jc w:val="center"/>
        </w:trPr>
        <w:tc>
          <w:tcPr>
            <w:tcW w:w="21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71844" w:rsidRDefault="00E71844"/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187" w:hanging="187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7.課程能針對各項學習評量提供評量結果與回饋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(1)有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□a.有評量結果及回饋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□b.有評量結果，無回饋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□c.無評量結果，有回饋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□(2)無</w:t>
            </w: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4C7810">
            <w:pPr>
              <w:pStyle w:val="Standard"/>
              <w:spacing w:line="40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4C7810">
        <w:trPr>
          <w:jc w:val="center"/>
        </w:trPr>
        <w:tc>
          <w:tcPr>
            <w:tcW w:w="21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71844" w:rsidRDefault="00E71844"/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138" w:hanging="140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8.評量設計與實施有納入學習者</w:t>
            </w:r>
            <w:proofErr w:type="gramStart"/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的線上學習</w:t>
            </w:r>
            <w:proofErr w:type="gramEnd"/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歷程和參與度(如：有檢核學習者</w:t>
            </w: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lastRenderedPageBreak/>
              <w:t>是否有依課程安排觀看教材、完成作業及評量、進行互動等，且其份量、順序、時間與頻率等是否合理。)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lastRenderedPageBreak/>
              <w:t>(1)有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□a.合宜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lastRenderedPageBreak/>
              <w:t>□b.略有不足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461" w:hanging="221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□c.可再加強</w:t>
            </w:r>
          </w:p>
          <w:p w:rsidR="004C7810" w:rsidRDefault="00E17D14">
            <w:pPr>
              <w:pStyle w:val="Standard"/>
              <w:widowControl/>
              <w:spacing w:line="400" w:lineRule="exact"/>
              <w:ind w:left="299" w:hanging="299"/>
              <w:jc w:val="both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□(2)無</w:t>
            </w: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C7810" w:rsidRDefault="004C7810">
            <w:pPr>
              <w:pStyle w:val="Standard"/>
              <w:spacing w:line="40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C12310" w:rsidRPr="00C12310" w:rsidTr="00C12310">
        <w:trPr>
          <w:trHeight w:val="1140"/>
          <w:jc w:val="center"/>
        </w:trPr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2310" w:rsidRPr="00C12310" w:rsidRDefault="00C12310" w:rsidP="00C12310">
            <w:pPr>
              <w:jc w:val="center"/>
              <w:rPr>
                <w:rFonts w:ascii="標楷體" w:eastAsia="標楷體" w:hAnsi="標楷體"/>
              </w:rPr>
            </w:pPr>
            <w:r w:rsidRPr="00C12310">
              <w:rPr>
                <w:rFonts w:ascii="標楷體" w:eastAsia="標楷體" w:hAnsi="標楷體" w:hint="eastAsia"/>
              </w:rPr>
              <w:lastRenderedPageBreak/>
              <w:t>課程委員會議</w:t>
            </w:r>
          </w:p>
          <w:p w:rsidR="00C12310" w:rsidRPr="00C12310" w:rsidRDefault="00C12310" w:rsidP="00C12310">
            <w:pPr>
              <w:jc w:val="center"/>
              <w:rPr>
                <w:rFonts w:ascii="標楷體" w:eastAsia="標楷體" w:hAnsi="標楷體"/>
              </w:rPr>
            </w:pPr>
            <w:r w:rsidRPr="00C12310">
              <w:rPr>
                <w:rFonts w:ascii="標楷體" w:eastAsia="標楷體" w:hAnsi="標楷體" w:hint="eastAsia"/>
              </w:rPr>
              <w:t>召開日期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2310" w:rsidRPr="00C12310" w:rsidRDefault="00C12310" w:rsidP="00C12310">
            <w:pPr>
              <w:pStyle w:val="Standard"/>
              <w:widowControl/>
              <w:spacing w:line="400" w:lineRule="exact"/>
              <w:ind w:left="138" w:hanging="140"/>
              <w:jc w:val="center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2310" w:rsidRPr="00C12310" w:rsidRDefault="00C12310" w:rsidP="00C12310">
            <w:pPr>
              <w:pStyle w:val="Standard"/>
              <w:widowControl/>
              <w:spacing w:line="400" w:lineRule="exact"/>
              <w:ind w:left="299" w:hanging="299"/>
              <w:jc w:val="center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 w:rsidRPr="00C12310"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教學單位主管</w:t>
            </w:r>
          </w:p>
        </w:tc>
        <w:tc>
          <w:tcPr>
            <w:tcW w:w="4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12310" w:rsidRPr="00C12310" w:rsidRDefault="00C12310" w:rsidP="00C12310">
            <w:pPr>
              <w:pStyle w:val="Standard"/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4C7810" w:rsidRDefault="00E17D14">
      <w:pPr>
        <w:pStyle w:val="a7"/>
        <w:numPr>
          <w:ilvl w:val="0"/>
          <w:numId w:val="14"/>
        </w:numPr>
        <w:spacing w:before="180" w:after="180" w:line="320" w:lineRule="exact"/>
        <w:ind w:left="142" w:firstLine="0"/>
      </w:pPr>
      <w:r>
        <w:rPr>
          <w:rFonts w:ascii="標楷體" w:eastAsia="標楷體" w:hAnsi="標楷體" w:cs="Times New Roman"/>
          <w:color w:val="000000"/>
          <w:sz w:val="28"/>
          <w:szCs w:val="28"/>
        </w:rPr>
        <w:t>表格請自行</w:t>
      </w:r>
      <w:r>
        <w:rPr>
          <w:rFonts w:ascii="標楷體" w:eastAsia="標楷體" w:hAnsi="標楷體" w:cs="Times New Roman"/>
          <w:b/>
          <w:color w:val="000000"/>
          <w:sz w:val="28"/>
          <w:szCs w:val="28"/>
        </w:rPr>
        <w:t>依據課程數增列</w:t>
      </w:r>
      <w:r>
        <w:rPr>
          <w:rFonts w:ascii="標楷體" w:eastAsia="標楷體" w:hAnsi="標楷體" w:cs="Times New Roman"/>
          <w:color w:val="000000"/>
          <w:sz w:val="28"/>
          <w:szCs w:val="28"/>
        </w:rPr>
        <w:t>。</w:t>
      </w:r>
    </w:p>
    <w:sectPr w:rsidR="004C7810">
      <w:footerReference w:type="default" r:id="rId7"/>
      <w:pgSz w:w="16838" w:h="11906" w:orient="landscape"/>
      <w:pgMar w:top="1134" w:right="1387" w:bottom="1134" w:left="851" w:header="720" w:footer="34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6AE" w:rsidRDefault="004C56AE">
      <w:r>
        <w:separator/>
      </w:r>
    </w:p>
  </w:endnote>
  <w:endnote w:type="continuationSeparator" w:id="0">
    <w:p w:rsidR="004C56AE" w:rsidRDefault="004C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9C9" w:rsidRDefault="00E17D14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C13B53">
      <w:rPr>
        <w:noProof/>
      </w:rPr>
      <w:t>3</w:t>
    </w:r>
    <w:r>
      <w:fldChar w:fldCharType="end"/>
    </w:r>
  </w:p>
  <w:p w:rsidR="00D529C9" w:rsidRDefault="004C56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6AE" w:rsidRDefault="004C56AE">
      <w:r>
        <w:rPr>
          <w:color w:val="000000"/>
        </w:rPr>
        <w:separator/>
      </w:r>
    </w:p>
  </w:footnote>
  <w:footnote w:type="continuationSeparator" w:id="0">
    <w:p w:rsidR="004C56AE" w:rsidRDefault="004C5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5A80"/>
    <w:multiLevelType w:val="multilevel"/>
    <w:tmpl w:val="4F420500"/>
    <w:styleLink w:val="WWNum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770216"/>
    <w:multiLevelType w:val="multilevel"/>
    <w:tmpl w:val="77EE773A"/>
    <w:styleLink w:val="WWNum8"/>
    <w:lvl w:ilvl="0">
      <w:numFmt w:val="bullet"/>
      <w:lvlText w:val="＊"/>
      <w:lvlJc w:val="left"/>
      <w:pPr>
        <w:ind w:left="11276" w:hanging="360"/>
      </w:pPr>
      <w:rPr>
        <w:rFonts w:ascii="標楷體" w:eastAsia="標楷體" w:hAnsi="標楷體" w:cs="Times New Roman"/>
        <w:sz w:val="28"/>
      </w:rPr>
    </w:lvl>
    <w:lvl w:ilvl="1">
      <w:numFmt w:val="bullet"/>
      <w:lvlText w:val=""/>
      <w:lvlJc w:val="left"/>
      <w:pPr>
        <w:ind w:left="9183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9663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0143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10623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11103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11583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12063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12543" w:hanging="480"/>
      </w:pPr>
      <w:rPr>
        <w:rFonts w:ascii="Wingdings" w:hAnsi="Wingdings"/>
      </w:rPr>
    </w:lvl>
  </w:abstractNum>
  <w:abstractNum w:abstractNumId="2" w15:restartNumberingAfterBreak="0">
    <w:nsid w:val="13E43E77"/>
    <w:multiLevelType w:val="multilevel"/>
    <w:tmpl w:val="1B669188"/>
    <w:styleLink w:val="WWNum11"/>
    <w:lvl w:ilvl="0">
      <w:start w:val="1"/>
      <w:numFmt w:val="decimal"/>
      <w:lvlText w:val="(%1)"/>
      <w:lvlJc w:val="left"/>
      <w:pPr>
        <w:ind w:left="360" w:hanging="360"/>
      </w:pPr>
      <w:rPr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B87518"/>
    <w:multiLevelType w:val="multilevel"/>
    <w:tmpl w:val="CC7EAE1E"/>
    <w:styleLink w:val="WWNum7"/>
    <w:lvl w:ilvl="0">
      <w:start w:val="1"/>
      <w:numFmt w:val="japaneseCounting"/>
      <w:lvlText w:val="%1、"/>
      <w:lvlJc w:val="left"/>
      <w:pPr>
        <w:ind w:left="795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0417CA"/>
    <w:multiLevelType w:val="multilevel"/>
    <w:tmpl w:val="A61C093C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2A860205"/>
    <w:multiLevelType w:val="multilevel"/>
    <w:tmpl w:val="38DE1F3A"/>
    <w:styleLink w:val="WWNum3"/>
    <w:lvl w:ilvl="0">
      <w:start w:val="1"/>
      <w:numFmt w:val="japaneseCounting"/>
      <w:lvlText w:val="%1、"/>
      <w:lvlJc w:val="left"/>
      <w:pPr>
        <w:ind w:left="480" w:hanging="480"/>
      </w:pPr>
      <w:rPr>
        <w:color w:val="000000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460E23"/>
    <w:multiLevelType w:val="multilevel"/>
    <w:tmpl w:val="EB62B2EE"/>
    <w:styleLink w:val="WWNum5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24E1FC6"/>
    <w:multiLevelType w:val="multilevel"/>
    <w:tmpl w:val="67B4DA12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64509C"/>
    <w:multiLevelType w:val="multilevel"/>
    <w:tmpl w:val="5AC252C8"/>
    <w:styleLink w:val="WWNum2"/>
    <w:lvl w:ilvl="0">
      <w:start w:val="1"/>
      <w:numFmt w:val="ideographLegalTraditional"/>
      <w:lvlText w:val="%1、"/>
      <w:lvlJc w:val="left"/>
      <w:pPr>
        <w:ind w:left="720" w:hanging="720"/>
      </w:pPr>
      <w:rPr>
        <w:color w:val="00000A"/>
        <w:sz w:val="28"/>
        <w:szCs w:val="28"/>
        <w:lang w:val="en-US"/>
      </w:rPr>
    </w:lvl>
    <w:lvl w:ilvl="1">
      <w:start w:val="1"/>
      <w:numFmt w:val="japaneseCounting"/>
      <w:lvlText w:val="%2、"/>
      <w:lvlJc w:val="left"/>
      <w:pPr>
        <w:ind w:left="71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73411D5"/>
    <w:multiLevelType w:val="multilevel"/>
    <w:tmpl w:val="75D4A012"/>
    <w:styleLink w:val="WWNum4"/>
    <w:lvl w:ilvl="0">
      <w:start w:val="3"/>
      <w:numFmt w:val="ideographLegalTraditional"/>
      <w:lvlText w:val="%1、"/>
      <w:lvlJc w:val="left"/>
      <w:pPr>
        <w:ind w:left="5442" w:hanging="480"/>
      </w:pPr>
      <w:rPr>
        <w:rFonts w:eastAsia="標楷體"/>
        <w:b/>
        <w:sz w:val="32"/>
        <w:szCs w:val="32"/>
      </w:rPr>
    </w:lvl>
    <w:lvl w:ilvl="1">
      <w:start w:val="1"/>
      <w:numFmt w:val="ideographTraditional"/>
      <w:lvlText w:val="%2、"/>
      <w:lvlJc w:val="left"/>
      <w:pPr>
        <w:ind w:left="393" w:hanging="480"/>
      </w:pPr>
    </w:lvl>
    <w:lvl w:ilvl="2">
      <w:start w:val="1"/>
      <w:numFmt w:val="lowerRoman"/>
      <w:lvlText w:val="%3."/>
      <w:lvlJc w:val="right"/>
      <w:pPr>
        <w:ind w:left="873" w:hanging="480"/>
      </w:pPr>
    </w:lvl>
    <w:lvl w:ilvl="3">
      <w:start w:val="1"/>
      <w:numFmt w:val="decimal"/>
      <w:lvlText w:val="%4."/>
      <w:lvlJc w:val="left"/>
      <w:pPr>
        <w:ind w:left="1353" w:hanging="480"/>
      </w:pPr>
    </w:lvl>
    <w:lvl w:ilvl="4">
      <w:start w:val="1"/>
      <w:numFmt w:val="ideographTraditional"/>
      <w:lvlText w:val="%5、"/>
      <w:lvlJc w:val="left"/>
      <w:pPr>
        <w:ind w:left="1833" w:hanging="480"/>
      </w:pPr>
    </w:lvl>
    <w:lvl w:ilvl="5">
      <w:start w:val="1"/>
      <w:numFmt w:val="lowerRoman"/>
      <w:lvlText w:val="%6."/>
      <w:lvlJc w:val="right"/>
      <w:pPr>
        <w:ind w:left="2313" w:hanging="480"/>
      </w:pPr>
    </w:lvl>
    <w:lvl w:ilvl="6">
      <w:start w:val="1"/>
      <w:numFmt w:val="decimal"/>
      <w:lvlText w:val="%7."/>
      <w:lvlJc w:val="left"/>
      <w:pPr>
        <w:ind w:left="2793" w:hanging="480"/>
      </w:pPr>
    </w:lvl>
    <w:lvl w:ilvl="7">
      <w:start w:val="1"/>
      <w:numFmt w:val="ideographTraditional"/>
      <w:lvlText w:val="%8、"/>
      <w:lvlJc w:val="left"/>
      <w:pPr>
        <w:ind w:left="3273" w:hanging="480"/>
      </w:pPr>
    </w:lvl>
    <w:lvl w:ilvl="8">
      <w:start w:val="1"/>
      <w:numFmt w:val="lowerRoman"/>
      <w:lvlText w:val="%9."/>
      <w:lvlJc w:val="right"/>
      <w:pPr>
        <w:ind w:left="3753" w:hanging="480"/>
      </w:pPr>
    </w:lvl>
  </w:abstractNum>
  <w:abstractNum w:abstractNumId="10" w15:restartNumberingAfterBreak="0">
    <w:nsid w:val="3CD61D3D"/>
    <w:multiLevelType w:val="multilevel"/>
    <w:tmpl w:val="C760379E"/>
    <w:styleLink w:val="WWNum10"/>
    <w:lvl w:ilvl="0">
      <w:start w:val="1"/>
      <w:numFmt w:val="decimal"/>
      <w:lvlText w:val="(%1)"/>
      <w:lvlJc w:val="left"/>
      <w:pPr>
        <w:ind w:left="360" w:hanging="360"/>
      </w:pPr>
      <w:rPr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BE71C58"/>
    <w:multiLevelType w:val="multilevel"/>
    <w:tmpl w:val="0FB4C9C6"/>
    <w:styleLink w:val="WWNum1"/>
    <w:lvl w:ilvl="0">
      <w:start w:val="1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D9B7B92"/>
    <w:multiLevelType w:val="multilevel"/>
    <w:tmpl w:val="D1820B2A"/>
    <w:styleLink w:val="WWNum1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10"/>
  </w:num>
  <w:num w:numId="12">
    <w:abstractNumId w:val="2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10"/>
    <w:rsid w:val="00245F23"/>
    <w:rsid w:val="004C56AE"/>
    <w:rsid w:val="004C7810"/>
    <w:rsid w:val="00522AAE"/>
    <w:rsid w:val="009728D7"/>
    <w:rsid w:val="00BE4834"/>
    <w:rsid w:val="00C12310"/>
    <w:rsid w:val="00C13B53"/>
    <w:rsid w:val="00E17D14"/>
    <w:rsid w:val="00E7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C1AA4C-C97A-4433-9928-7D408D830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Standard"/>
    <w:pPr>
      <w:keepNext/>
      <w:spacing w:before="180" w:after="180" w:line="720" w:lineRule="auto"/>
      <w:outlineLvl w:val="0"/>
    </w:pPr>
    <w:rPr>
      <w:rFonts w:ascii="Calibri Light" w:hAnsi="Calibri Light"/>
      <w:b/>
      <w:bCs/>
      <w:sz w:val="52"/>
      <w:szCs w:val="52"/>
    </w:rPr>
  </w:style>
  <w:style w:type="paragraph" w:styleId="2">
    <w:name w:val="heading 2"/>
    <w:basedOn w:val="Standard"/>
    <w:pPr>
      <w:keepNext/>
      <w:widowControl/>
      <w:spacing w:before="480" w:after="120"/>
      <w:ind w:left="631" w:hanging="631"/>
      <w:outlineLvl w:val="1"/>
    </w:pPr>
    <w:rPr>
      <w:rFonts w:ascii="Times New Roman" w:eastAsia="標楷體" w:hAnsi="Times New Roman" w:cs="Times New Roman"/>
      <w:b/>
      <w:bCs/>
      <w:iCs/>
      <w:kern w:val="0"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List Paragraph"/>
    <w:basedOn w:val="Standard"/>
    <w:pPr>
      <w:ind w:left="480"/>
    </w:pPr>
  </w:style>
  <w:style w:type="paragraph" w:styleId="a8">
    <w:name w:val="Balloon Text"/>
    <w:basedOn w:val="Standard"/>
    <w:rPr>
      <w:rFonts w:ascii="Calibri Light" w:hAnsi="Calibri Light"/>
      <w:sz w:val="18"/>
      <w:szCs w:val="18"/>
    </w:rPr>
  </w:style>
  <w:style w:type="paragraph" w:styleId="a9">
    <w:name w:val="Date"/>
    <w:basedOn w:val="Standard"/>
    <w:pPr>
      <w:jc w:val="right"/>
    </w:pPr>
  </w:style>
  <w:style w:type="paragraph" w:customStyle="1" w:styleId="style11">
    <w:name w:val="style11"/>
    <w:basedOn w:val="Standard"/>
    <w:pPr>
      <w:widowControl/>
      <w:spacing w:before="280" w:after="280" w:line="330" w:lineRule="atLeast"/>
    </w:pPr>
    <w:rPr>
      <w:rFonts w:ascii="新細明體" w:hAnsi="新細明體" w:cs="新細明體"/>
      <w:kern w:val="0"/>
      <w:szCs w:val="24"/>
    </w:rPr>
  </w:style>
  <w:style w:type="paragraph" w:styleId="aa">
    <w:name w:val="annotation text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b">
    <w:name w:val="頁首 字元"/>
    <w:basedOn w:val="a0"/>
    <w:rPr>
      <w:sz w:val="20"/>
      <w:szCs w:val="20"/>
    </w:rPr>
  </w:style>
  <w:style w:type="character" w:customStyle="1" w:styleId="ac">
    <w:name w:val="頁尾 字元"/>
    <w:basedOn w:val="a0"/>
    <w:rPr>
      <w:sz w:val="20"/>
      <w:szCs w:val="20"/>
    </w:rPr>
  </w:style>
  <w:style w:type="character" w:customStyle="1" w:styleId="ad">
    <w:name w:val="註解方塊文字 字元"/>
    <w:basedOn w:val="a0"/>
    <w:rPr>
      <w:rFonts w:ascii="Calibri Light" w:eastAsia="新細明體" w:hAnsi="Calibri Light" w:cs="Tahoma"/>
      <w:sz w:val="18"/>
      <w:szCs w:val="18"/>
    </w:rPr>
  </w:style>
  <w:style w:type="character" w:customStyle="1" w:styleId="ae">
    <w:name w:val="日期 字元"/>
    <w:basedOn w:val="a0"/>
  </w:style>
  <w:style w:type="character" w:customStyle="1" w:styleId="11">
    <w:name w:val="標題 1 字元"/>
    <w:basedOn w:val="a0"/>
    <w:rPr>
      <w:rFonts w:ascii="Calibri Light" w:eastAsia="新細明體" w:hAnsi="Calibri Light" w:cs="Tahoma"/>
      <w:b/>
      <w:bCs/>
      <w:kern w:val="3"/>
      <w:sz w:val="52"/>
      <w:szCs w:val="52"/>
    </w:rPr>
  </w:style>
  <w:style w:type="character" w:customStyle="1" w:styleId="20">
    <w:name w:val="標題 2 字元"/>
    <w:basedOn w:val="a0"/>
    <w:rPr>
      <w:rFonts w:ascii="Times New Roman" w:eastAsia="標楷體" w:hAnsi="Times New Roman" w:cs="Times New Roman"/>
      <w:b/>
      <w:bCs/>
      <w:iCs/>
      <w:kern w:val="0"/>
      <w:sz w:val="30"/>
      <w:szCs w:val="28"/>
    </w:rPr>
  </w:style>
  <w:style w:type="character" w:customStyle="1" w:styleId="Internetlink">
    <w:name w:val="Internet link"/>
    <w:basedOn w:val="a0"/>
    <w:rPr>
      <w:color w:val="0563C1"/>
      <w:u w:val="single"/>
    </w:rPr>
  </w:style>
  <w:style w:type="character" w:styleId="af">
    <w:name w:val="annotation reference"/>
    <w:basedOn w:val="a0"/>
    <w:rPr>
      <w:sz w:val="16"/>
      <w:szCs w:val="16"/>
    </w:rPr>
  </w:style>
  <w:style w:type="character" w:customStyle="1" w:styleId="af0">
    <w:name w:val="註解文字 字元"/>
    <w:basedOn w:val="a0"/>
    <w:rPr>
      <w:sz w:val="20"/>
      <w:szCs w:val="20"/>
    </w:rPr>
  </w:style>
  <w:style w:type="character" w:customStyle="1" w:styleId="ListLabel1">
    <w:name w:val="ListLabel 1"/>
    <w:rPr>
      <w:color w:val="00000A"/>
      <w:sz w:val="28"/>
      <w:szCs w:val="28"/>
      <w:lang w:val="en-US"/>
    </w:rPr>
  </w:style>
  <w:style w:type="character" w:customStyle="1" w:styleId="ListLabel2">
    <w:name w:val="ListLabel 2"/>
    <w:rPr>
      <w:color w:val="000000"/>
      <w:lang w:val="en-US"/>
    </w:rPr>
  </w:style>
  <w:style w:type="character" w:customStyle="1" w:styleId="ListLabel3">
    <w:name w:val="ListLabel 3"/>
    <w:rPr>
      <w:rFonts w:eastAsia="標楷體"/>
      <w:b/>
      <w:sz w:val="32"/>
      <w:szCs w:val="32"/>
    </w:rPr>
  </w:style>
  <w:style w:type="character" w:customStyle="1" w:styleId="ListLabel4">
    <w:name w:val="ListLabel 4"/>
    <w:rPr>
      <w:rFonts w:ascii="標楷體" w:eastAsia="標楷體" w:hAnsi="標楷體" w:cs="Times New Roman"/>
      <w:sz w:val="28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rFonts w:ascii="標楷體" w:eastAsia="標楷體" w:hAnsi="標楷體" w:cs="Times New Roman"/>
      <w:color w:val="000000"/>
      <w:sz w:val="26"/>
      <w:szCs w:val="26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  <w:style w:type="numbering" w:customStyle="1" w:styleId="WWNum12">
    <w:name w:val="WWNum12"/>
    <w:basedOn w:val="a2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附件8_各系所遠距教學課程課程檢核表</dc:title>
  <dc:creator>藍曼琪</dc:creator>
  <cp:lastModifiedBy>User</cp:lastModifiedBy>
  <cp:revision>6</cp:revision>
  <cp:lastPrinted>2025-03-25T08:29:00Z</cp:lastPrinted>
  <dcterms:created xsi:type="dcterms:W3CDTF">2022-01-05T03:12:00Z</dcterms:created>
  <dcterms:modified xsi:type="dcterms:W3CDTF">2025-03-25T08:29:00Z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